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971" w:rsidRDefault="00412971" w:rsidP="0041297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B60889" w:rsidRPr="00B60889">
        <w:rPr>
          <w:rFonts w:eastAsia="宋体" w:cs="Arial"/>
          <w:b/>
          <w:noProof/>
          <w:sz w:val="24"/>
          <w:szCs w:val="24"/>
          <w:lang w:eastAsia="zh-CN"/>
        </w:rPr>
        <w:t>R4-2007236</w:t>
      </w:r>
      <w:bookmarkStart w:id="0" w:name="_GoBack"/>
      <w:bookmarkEnd w:id="0"/>
    </w:p>
    <w:p w:rsidR="00412971" w:rsidRDefault="00412971" w:rsidP="004129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p w:rsidR="009163A1" w:rsidRPr="00412971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7B27A8">
        <w:rPr>
          <w:rFonts w:ascii="Arial" w:hAnsi="Arial"/>
          <w:sz w:val="24"/>
          <w:lang w:val="en-US" w:eastAsia="zh-CN"/>
        </w:rPr>
        <w:t xml:space="preserve">Discussion and simulation results on NR UE HST </w:t>
      </w:r>
      <w:r>
        <w:rPr>
          <w:rFonts w:ascii="Arial" w:hAnsi="Arial"/>
          <w:sz w:val="24"/>
          <w:lang w:val="en-US" w:eastAsia="zh-CN"/>
        </w:rPr>
        <w:t>performance requirements for single-tap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  <w:t>6.17.2.1.3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Pr="00AD59A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 xml:space="preserve">During RAN4#94e meeting, way forward [1] for NR Rel-16 UE demodulation was approved. </w:t>
      </w:r>
      <w:r w:rsidRPr="00AD59AA">
        <w:rPr>
          <w:lang w:val="en-US" w:eastAsia="zh-CN"/>
        </w:rPr>
        <w:t>In this contribution, we share our views about the UE demodulation requirements for NR Rel-16 HST</w:t>
      </w:r>
      <w:r w:rsidRPr="000F2A1C">
        <w:t xml:space="preserve"> </w:t>
      </w:r>
      <w:r w:rsidRPr="000F2A1C">
        <w:rPr>
          <w:lang w:val="en-US" w:eastAsia="zh-CN"/>
        </w:rPr>
        <w:t>single-tap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9163A1" w:rsidRDefault="009163A1" w:rsidP="009163A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equirements definition for single-tap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163A1" w:rsidRPr="009163A1" w:rsidTr="009163A1">
        <w:tc>
          <w:tcPr>
            <w:tcW w:w="10456" w:type="dxa"/>
          </w:tcPr>
          <w:p w:rsidR="00461A7F" w:rsidRPr="009163A1" w:rsidRDefault="00CF77FF" w:rsidP="009163A1">
            <w:pPr>
              <w:numPr>
                <w:ilvl w:val="0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9163A1">
              <w:rPr>
                <w:i/>
                <w:lang w:eastAsia="zh-CN"/>
              </w:rPr>
              <w:t>HST single tap requirements definition</w:t>
            </w:r>
          </w:p>
          <w:p w:rsidR="00461A7F" w:rsidRPr="009163A1" w:rsidRDefault="00CF77FF" w:rsidP="009163A1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9163A1">
              <w:rPr>
                <w:i/>
                <w:lang w:eastAsia="zh-CN"/>
              </w:rPr>
              <w:t>Do not mandate the specific TRS processing for requirement definition and left it up to company decision</w:t>
            </w:r>
          </w:p>
          <w:p w:rsidR="00461A7F" w:rsidRPr="009163A1" w:rsidRDefault="009163A1" w:rsidP="009163A1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Option 1</w:t>
            </w:r>
            <w:r w:rsidR="00CF77FF" w:rsidRPr="009163A1">
              <w:rPr>
                <w:i/>
                <w:lang w:eastAsia="zh-CN"/>
              </w:rPr>
              <w:t>:</w:t>
            </w:r>
            <w:r w:rsidR="00CF77FF" w:rsidRPr="009163A1">
              <w:rPr>
                <w:i/>
                <w:iCs/>
                <w:lang w:eastAsia="zh-CN"/>
              </w:rPr>
              <w:t xml:space="preserve"> </w:t>
            </w:r>
            <w:r w:rsidR="00CF77FF" w:rsidRPr="009163A1">
              <w:rPr>
                <w:i/>
                <w:lang w:eastAsia="zh-CN"/>
              </w:rPr>
              <w:t>Do not provide signalling during the HST single tap demodulation test</w:t>
            </w:r>
          </w:p>
          <w:p w:rsidR="009163A1" w:rsidRPr="009163A1" w:rsidRDefault="00CF77FF" w:rsidP="009163A1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9163A1">
              <w:rPr>
                <w:i/>
                <w:lang w:eastAsia="zh-CN"/>
              </w:rPr>
              <w:t>Option 2: Provide HST RRM signalling during the demodulation test to inform UE about HST conditions to enable switch to single shot processing.</w:t>
            </w:r>
          </w:p>
        </w:tc>
      </w:tr>
    </w:tbl>
    <w:p w:rsidR="009163A1" w:rsidRDefault="009163A1" w:rsidP="009163A1">
      <w:pPr>
        <w:rPr>
          <w:lang w:val="en-US" w:eastAsia="zh-CN"/>
        </w:rPr>
      </w:pPr>
    </w:p>
    <w:p w:rsidR="00887485" w:rsidRDefault="00DE6DEA" w:rsidP="009163A1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4C6E5D">
        <w:rPr>
          <w:lang w:val="en-US" w:eastAsia="zh-CN"/>
        </w:rPr>
        <w:t>RRM signalling</w:t>
      </w:r>
      <w:r>
        <w:rPr>
          <w:lang w:val="en-US" w:eastAsia="zh-CN"/>
        </w:rPr>
        <w:t xml:space="preserve"> can provide the</w:t>
      </w:r>
      <w:r w:rsidR="004C6E5D" w:rsidRPr="004C6E5D">
        <w:rPr>
          <w:lang w:val="en-US" w:eastAsia="zh-CN"/>
        </w:rPr>
        <w:t xml:space="preserve"> additional information </w:t>
      </w:r>
      <w:r>
        <w:rPr>
          <w:lang w:val="en-US" w:eastAsia="zh-CN"/>
        </w:rPr>
        <w:t xml:space="preserve">that </w:t>
      </w:r>
      <w:r w:rsidR="004C6E5D" w:rsidRPr="004C6E5D">
        <w:rPr>
          <w:lang w:val="en-US" w:eastAsia="zh-CN"/>
        </w:rPr>
        <w:t xml:space="preserve">may </w:t>
      </w:r>
      <w:r w:rsidR="00125F44">
        <w:rPr>
          <w:lang w:val="en-US" w:eastAsia="zh-CN"/>
        </w:rPr>
        <w:t xml:space="preserve">help to </w:t>
      </w:r>
      <w:r w:rsidR="004C6E5D" w:rsidRPr="004C6E5D">
        <w:rPr>
          <w:lang w:val="en-US" w:eastAsia="zh-CN"/>
        </w:rPr>
        <w:t xml:space="preserve">improve demodulation performance </w:t>
      </w:r>
      <w:r w:rsidR="00D14C8E">
        <w:rPr>
          <w:lang w:val="en-US" w:eastAsia="zh-CN"/>
        </w:rPr>
        <w:t>for</w:t>
      </w:r>
      <w:r w:rsidR="00D14C8E" w:rsidRPr="004C6E5D">
        <w:rPr>
          <w:lang w:val="en-US" w:eastAsia="zh-CN"/>
        </w:rPr>
        <w:t xml:space="preserve"> </w:t>
      </w:r>
      <w:r w:rsidR="004C6E5D" w:rsidRPr="004C6E5D">
        <w:rPr>
          <w:lang w:val="en-US" w:eastAsia="zh-CN"/>
        </w:rPr>
        <w:t>som</w:t>
      </w:r>
      <w:r>
        <w:rPr>
          <w:lang w:val="en-US" w:eastAsia="zh-CN"/>
        </w:rPr>
        <w:t xml:space="preserve">e UEs in the </w:t>
      </w:r>
      <w:r w:rsidR="00D14C8E">
        <w:rPr>
          <w:lang w:val="en-US" w:eastAsia="zh-CN"/>
        </w:rPr>
        <w:t>real network</w:t>
      </w:r>
      <w:r>
        <w:rPr>
          <w:lang w:val="en-US" w:eastAsia="zh-CN"/>
        </w:rPr>
        <w:t>.</w:t>
      </w:r>
      <w:r w:rsidR="004C6E5D" w:rsidRPr="004C6E5D">
        <w:rPr>
          <w:lang w:val="en-US" w:eastAsia="zh-CN"/>
        </w:rPr>
        <w:t xml:space="preserve"> </w:t>
      </w:r>
      <w:r>
        <w:rPr>
          <w:lang w:val="en-US" w:eastAsia="zh-CN"/>
        </w:rPr>
        <w:t>H</w:t>
      </w:r>
      <w:r w:rsidR="004C6E5D" w:rsidRPr="004C6E5D">
        <w:rPr>
          <w:lang w:val="en-US" w:eastAsia="zh-CN"/>
        </w:rPr>
        <w:t>owever, at the test</w:t>
      </w:r>
      <w:r>
        <w:rPr>
          <w:lang w:val="en-US" w:eastAsia="zh-CN"/>
        </w:rPr>
        <w:t xml:space="preserve"> </w:t>
      </w:r>
      <w:r w:rsidR="00D14C8E">
        <w:rPr>
          <w:lang w:val="en-US" w:eastAsia="zh-CN"/>
        </w:rPr>
        <w:t>environment</w:t>
      </w:r>
      <w:r>
        <w:rPr>
          <w:lang w:val="en-US" w:eastAsia="zh-CN"/>
        </w:rPr>
        <w:t xml:space="preserve">, </w:t>
      </w:r>
      <w:r w:rsidR="004C6E5D" w:rsidRPr="004C6E5D">
        <w:rPr>
          <w:lang w:val="en-US" w:eastAsia="zh-CN"/>
        </w:rPr>
        <w:t xml:space="preserve">it is </w:t>
      </w:r>
      <w:r w:rsidR="00493211">
        <w:rPr>
          <w:lang w:val="en-US" w:eastAsia="zh-CN"/>
        </w:rPr>
        <w:t xml:space="preserve">not </w:t>
      </w:r>
      <w:r w:rsidR="004C6E5D" w:rsidRPr="004C6E5D">
        <w:rPr>
          <w:lang w:val="en-US" w:eastAsia="zh-CN"/>
        </w:rPr>
        <w:t>necessary</w:t>
      </w:r>
      <w:r>
        <w:rPr>
          <w:lang w:val="en-US" w:eastAsia="zh-CN"/>
        </w:rPr>
        <w:t xml:space="preserve"> to provide the RRM </w:t>
      </w:r>
      <w:r w:rsidRPr="00DE6DEA">
        <w:rPr>
          <w:lang w:val="en-US" w:eastAsia="zh-CN"/>
        </w:rPr>
        <w:t>signalling during the HST single tap demodulation test</w:t>
      </w:r>
      <w:r>
        <w:rPr>
          <w:lang w:val="en-US" w:eastAsia="zh-CN"/>
        </w:rPr>
        <w:t xml:space="preserve"> since UE knows which scenario it is in during the test.</w:t>
      </w:r>
      <w:r w:rsidRPr="00DE6DEA">
        <w:rPr>
          <w:lang w:val="en-US" w:eastAsia="zh-CN"/>
        </w:rPr>
        <w:t xml:space="preserve"> </w:t>
      </w:r>
      <w:r>
        <w:rPr>
          <w:lang w:val="en-US" w:eastAsia="zh-CN"/>
        </w:rPr>
        <w:t>Also, such RRM signaling is not configured during the single-tap demodulation test in LTE</w:t>
      </w:r>
      <w:r w:rsidR="00493211">
        <w:rPr>
          <w:lang w:val="en-US" w:eastAsia="zh-CN"/>
        </w:rPr>
        <w:t xml:space="preserve"> and no any side effects are observed</w:t>
      </w:r>
      <w:r>
        <w:rPr>
          <w:lang w:val="en-US" w:eastAsia="zh-CN"/>
        </w:rPr>
        <w:t xml:space="preserve">. </w:t>
      </w:r>
      <w:r w:rsidR="00493211">
        <w:rPr>
          <w:lang w:val="en-US" w:eastAsia="zh-CN"/>
        </w:rPr>
        <w:t>RAN4 is also discussing the release independent aspects for NR Rel-16 H</w:t>
      </w:r>
      <w:r w:rsidR="003F1233">
        <w:rPr>
          <w:lang w:val="en-US" w:eastAsia="zh-CN"/>
        </w:rPr>
        <w:t>ST requirements</w:t>
      </w:r>
      <w:r w:rsidR="00493211">
        <w:rPr>
          <w:lang w:val="en-US" w:eastAsia="zh-CN"/>
        </w:rPr>
        <w:t xml:space="preserve"> “</w:t>
      </w:r>
      <w:r w:rsidR="00493211" w:rsidRPr="00493211">
        <w:rPr>
          <w:i/>
          <w:lang w:val="en-US" w:eastAsia="zh-CN"/>
        </w:rPr>
        <w:t>HST single tap tests can be release independent from Rel-15 if HST RRM signaling is not provided in the demodulation test</w:t>
      </w:r>
      <w:r w:rsidR="00493211">
        <w:rPr>
          <w:lang w:val="en-US" w:eastAsia="zh-CN"/>
        </w:rPr>
        <w:t>”</w:t>
      </w:r>
      <w:r w:rsidR="003F1233">
        <w:rPr>
          <w:lang w:val="en-US" w:eastAsia="zh-CN"/>
        </w:rPr>
        <w:t>. I</w:t>
      </w:r>
      <w:r w:rsidR="00493211">
        <w:rPr>
          <w:lang w:val="en-US" w:eastAsia="zh-CN"/>
        </w:rPr>
        <w:t>f RAN4 agrees to configure the HST RRM signaling for NR HST single-tap demodulation test and RAN2 confirms feasibility of the ‘early implementation’, but it will imply that NR Rel-15 UE needs to support additional capability of related RRM signaling to test the NR Release 16 HST single-tap performance requirements besides the support of velocity 500km/h</w:t>
      </w:r>
      <w:r w:rsidR="003F1233">
        <w:rPr>
          <w:lang w:val="en-US" w:eastAsia="zh-CN"/>
        </w:rPr>
        <w:t>. T</w:t>
      </w:r>
      <w:r w:rsidR="00493211">
        <w:rPr>
          <w:lang w:val="en-US" w:eastAsia="zh-CN"/>
        </w:rPr>
        <w:t>o make the NR R</w:t>
      </w:r>
      <w:r w:rsidR="00493211">
        <w:rPr>
          <w:rFonts w:hint="eastAsia"/>
          <w:lang w:val="en-US" w:eastAsia="zh-CN"/>
        </w:rPr>
        <w:t>el</w:t>
      </w:r>
      <w:r w:rsidR="00493211">
        <w:rPr>
          <w:lang w:val="en-US" w:eastAsia="zh-CN"/>
        </w:rPr>
        <w:t xml:space="preserve">-16 HST single-tap performance requirements can be applicable for more Rel-15 UEs and no impact to the test was observed from LTE single tap performance testing, it is more suitable not configure the Rel-16 HST RRM </w:t>
      </w:r>
      <w:r w:rsidRPr="00DE6DEA">
        <w:rPr>
          <w:lang w:val="en-US" w:eastAsia="zh-CN"/>
        </w:rPr>
        <w:t>signalling during the HST single tap demodulation test</w:t>
      </w:r>
      <w:r>
        <w:rPr>
          <w:lang w:val="en-US" w:eastAsia="zh-CN"/>
        </w:rPr>
        <w:t>.</w:t>
      </w:r>
    </w:p>
    <w:p w:rsidR="006B7C15" w:rsidRPr="006B7C15" w:rsidRDefault="006B7C15" w:rsidP="009163A1">
      <w:pPr>
        <w:rPr>
          <w:b/>
          <w:lang w:val="en-US" w:eastAsia="zh-CN"/>
        </w:rPr>
      </w:pPr>
      <w:r w:rsidRPr="006B7C15">
        <w:rPr>
          <w:b/>
          <w:lang w:val="en-US" w:eastAsia="zh-CN"/>
        </w:rPr>
        <w:t>Proposal 1: Do not provide signalling during the HST single tap demodulation test</w:t>
      </w:r>
      <w:r w:rsidR="00DE6DEA">
        <w:rPr>
          <w:b/>
          <w:lang w:val="en-US" w:eastAsia="zh-CN"/>
        </w:rPr>
        <w:t>.</w:t>
      </w:r>
    </w:p>
    <w:p w:rsidR="009163A1" w:rsidRDefault="009163A1" w:rsidP="009163A1">
      <w:pPr>
        <w:pStyle w:val="2"/>
        <w:rPr>
          <w:lang w:val="en-US" w:eastAsia="zh-CN"/>
        </w:rPr>
      </w:pPr>
      <w:r w:rsidRPr="009163A1">
        <w:rPr>
          <w:lang w:val="en-US" w:eastAsia="zh-CN"/>
        </w:rPr>
        <w:t>Maximum Doppler shift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163A1" w:rsidRPr="009163A1" w:rsidTr="009163A1">
        <w:tc>
          <w:tcPr>
            <w:tcW w:w="10456" w:type="dxa"/>
          </w:tcPr>
          <w:p w:rsidR="00461A7F" w:rsidRPr="009163A1" w:rsidRDefault="00CF77FF" w:rsidP="009163A1">
            <w:pPr>
              <w:numPr>
                <w:ilvl w:val="0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9163A1">
              <w:rPr>
                <w:i/>
                <w:lang w:eastAsia="zh-CN"/>
              </w:rPr>
              <w:t>Maximum Doppler frequency</w:t>
            </w:r>
          </w:p>
          <w:p w:rsidR="00461A7F" w:rsidRPr="009163A1" w:rsidRDefault="00CF77FF" w:rsidP="009163A1">
            <w:pPr>
              <w:numPr>
                <w:ilvl w:val="1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9163A1">
              <w:rPr>
                <w:i/>
                <w:lang w:val="en-US" w:eastAsia="zh-CN"/>
              </w:rPr>
              <w:t>For 15KHz SCS, 500km/h</w:t>
            </w:r>
          </w:p>
          <w:p w:rsidR="00461A7F" w:rsidRPr="009163A1" w:rsidRDefault="00161220" w:rsidP="009163A1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Option 1</w:t>
            </w:r>
            <w:r w:rsidR="00CF77FF" w:rsidRPr="009163A1">
              <w:rPr>
                <w:i/>
                <w:lang w:val="en-US" w:eastAsia="zh-CN"/>
              </w:rPr>
              <w:t>: 1250Hz</w:t>
            </w:r>
          </w:p>
          <w:p w:rsidR="00461A7F" w:rsidRPr="009163A1" w:rsidRDefault="00CF77FF" w:rsidP="009163A1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9163A1">
              <w:rPr>
                <w:i/>
                <w:lang w:val="en-US" w:eastAsia="zh-CN"/>
              </w:rPr>
              <w:t>Option 2: 870Hz</w:t>
            </w:r>
          </w:p>
          <w:p w:rsidR="009163A1" w:rsidRPr="009163A1" w:rsidRDefault="00CF77FF" w:rsidP="00161220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9163A1">
              <w:rPr>
                <w:i/>
                <w:lang w:val="en-US" w:eastAsia="zh-CN"/>
              </w:rPr>
              <w:lastRenderedPageBreak/>
              <w:t>Option 3: 972Hz</w:t>
            </w:r>
          </w:p>
        </w:tc>
      </w:tr>
    </w:tbl>
    <w:p w:rsidR="009163A1" w:rsidRDefault="009163A1" w:rsidP="009163A1">
      <w:pPr>
        <w:rPr>
          <w:lang w:val="en-US" w:eastAsia="zh-CN"/>
        </w:rPr>
      </w:pPr>
    </w:p>
    <w:p w:rsidR="00DF671A" w:rsidRPr="00C974DE" w:rsidRDefault="00DF671A" w:rsidP="00DF671A">
      <w:pPr>
        <w:rPr>
          <w:lang w:val="en-US" w:eastAsia="zh-CN"/>
        </w:rPr>
      </w:pPr>
      <w:r w:rsidRPr="00C974DE">
        <w:rPr>
          <w:rFonts w:hint="eastAsia"/>
          <w:lang w:val="en-US" w:eastAsia="zh-CN"/>
        </w:rPr>
        <w:t>F</w:t>
      </w:r>
      <w:r w:rsidRPr="00C974DE">
        <w:rPr>
          <w:lang w:val="en-US" w:eastAsia="zh-CN"/>
        </w:rPr>
        <w:t xml:space="preserve">or the whole system perspective, </w:t>
      </w:r>
      <w:r>
        <w:rPr>
          <w:lang w:val="en-US" w:eastAsia="zh-CN"/>
        </w:rPr>
        <w:t>i</w:t>
      </w:r>
      <w:r w:rsidRPr="0010067C">
        <w:rPr>
          <w:lang w:val="en-US" w:eastAsia="zh-CN"/>
        </w:rPr>
        <w:t xml:space="preserve">f </w:t>
      </w:r>
      <w:r w:rsidR="00A637F8">
        <w:rPr>
          <w:lang w:val="en-US" w:eastAsia="zh-CN"/>
        </w:rPr>
        <w:t xml:space="preserve">maximum Doppler shift </w:t>
      </w:r>
      <w:r w:rsidRPr="0010067C">
        <w:rPr>
          <w:lang w:val="en-US" w:eastAsia="zh-CN"/>
        </w:rPr>
        <w:t>greater than 870Hz is defined for UE side, then the BS side will receive signal with Doppler greater than 1740Hz which is maximum Doppler BS can solve</w:t>
      </w:r>
      <w:r w:rsidRPr="00DF671A">
        <w:rPr>
          <w:lang w:val="en-US" w:eastAsia="zh-CN"/>
        </w:rPr>
        <w:t xml:space="preserve"> </w:t>
      </w:r>
      <w:r w:rsidRPr="0010067C">
        <w:rPr>
          <w:lang w:val="en-US" w:eastAsia="zh-CN"/>
        </w:rPr>
        <w:t>as per the agreement</w:t>
      </w:r>
      <w:r>
        <w:rPr>
          <w:lang w:val="en-US" w:eastAsia="zh-CN"/>
        </w:rPr>
        <w:t xml:space="preserve"> at RAN4#93</w:t>
      </w:r>
      <w:r w:rsidRPr="0010067C">
        <w:rPr>
          <w:lang w:val="en-US" w:eastAsia="zh-CN"/>
        </w:rPr>
        <w:t xml:space="preserve">. This will lead to UE performance degradation. Therefore, it is needed for UE to align with BS and makes the NR HST performance requirements defined in NR Rel-16 meaningful and feasible for the whole NR system. </w:t>
      </w:r>
    </w:p>
    <w:p w:rsidR="00DF671A" w:rsidRPr="0010067C" w:rsidRDefault="00DF671A" w:rsidP="00DF671A">
      <w:pPr>
        <w:rPr>
          <w:b/>
          <w:lang w:val="en-US" w:eastAsia="zh-CN"/>
        </w:rPr>
      </w:pPr>
      <w:r w:rsidRPr="0010067C">
        <w:rPr>
          <w:rFonts w:hint="eastAsia"/>
          <w:b/>
          <w:lang w:val="en-US" w:eastAsia="zh-CN"/>
        </w:rPr>
        <w:t>O</w:t>
      </w:r>
      <w:r w:rsidRPr="0010067C">
        <w:rPr>
          <w:b/>
          <w:lang w:val="en-US" w:eastAsia="zh-CN"/>
        </w:rPr>
        <w:t xml:space="preserve">bservation </w:t>
      </w:r>
      <w:r>
        <w:rPr>
          <w:b/>
          <w:lang w:val="en-US" w:eastAsia="zh-CN"/>
        </w:rPr>
        <w:t>1</w:t>
      </w:r>
      <w:r w:rsidRPr="0010067C">
        <w:rPr>
          <w:b/>
          <w:lang w:val="en-US" w:eastAsia="zh-CN"/>
        </w:rPr>
        <w:t xml:space="preserve">: </w:t>
      </w:r>
      <w:r w:rsidR="00CE63FC">
        <w:rPr>
          <w:b/>
          <w:lang w:val="en-US" w:eastAsia="zh-CN"/>
        </w:rPr>
        <w:t>I</w:t>
      </w:r>
      <w:r w:rsidRPr="0010067C">
        <w:rPr>
          <w:b/>
          <w:lang w:val="en-US" w:eastAsia="zh-CN"/>
        </w:rPr>
        <w:t xml:space="preserve">t is </w:t>
      </w:r>
      <w:r w:rsidR="00CE63FC">
        <w:rPr>
          <w:b/>
          <w:lang w:val="en-US" w:eastAsia="zh-CN"/>
        </w:rPr>
        <w:t>more meaningful</w:t>
      </w:r>
      <w:r w:rsidRPr="0010067C">
        <w:rPr>
          <w:b/>
          <w:lang w:val="en-US" w:eastAsia="zh-CN"/>
        </w:rPr>
        <w:t xml:space="preserve"> to set the maximum Doppler shift </w:t>
      </w:r>
      <w:r w:rsidR="00CE63FC">
        <w:rPr>
          <w:b/>
          <w:lang w:val="en-US" w:eastAsia="zh-CN"/>
        </w:rPr>
        <w:t xml:space="preserve">to </w:t>
      </w:r>
      <w:r w:rsidRPr="0010067C">
        <w:rPr>
          <w:b/>
          <w:lang w:val="en-US" w:eastAsia="zh-CN"/>
        </w:rPr>
        <w:t>870Hz</w:t>
      </w:r>
      <w:r w:rsidR="00CE63FC">
        <w:rPr>
          <w:b/>
          <w:lang w:val="en-US" w:eastAsia="zh-CN"/>
        </w:rPr>
        <w:t xml:space="preserve"> from NR whole system </w:t>
      </w:r>
      <w:r w:rsidR="00876CB1">
        <w:rPr>
          <w:b/>
          <w:lang w:val="en-US" w:eastAsia="zh-CN"/>
        </w:rPr>
        <w:t xml:space="preserve">performance </w:t>
      </w:r>
      <w:r w:rsidR="00CE63FC">
        <w:rPr>
          <w:b/>
          <w:lang w:val="en-US" w:eastAsia="zh-CN"/>
        </w:rPr>
        <w:t>point of view</w:t>
      </w:r>
      <w:r w:rsidRPr="0010067C">
        <w:rPr>
          <w:b/>
          <w:lang w:val="en-US" w:eastAsia="zh-CN"/>
        </w:rPr>
        <w:t>.</w:t>
      </w:r>
    </w:p>
    <w:p w:rsidR="00DF671A" w:rsidRDefault="00DF671A" w:rsidP="00DF671A">
      <w:r w:rsidRPr="00455108">
        <w:t xml:space="preserve">From practical point of view, if </w:t>
      </w:r>
      <w:r w:rsidRPr="00455108">
        <w:rPr>
          <w:rFonts w:eastAsia="MS Mincho"/>
          <w:color w:val="000000"/>
        </w:rPr>
        <w:t>UE is configured with DRX</w:t>
      </w:r>
      <w:r w:rsidR="00AC01C3">
        <w:rPr>
          <w:rFonts w:eastAsia="MS Mincho"/>
          <w:color w:val="000000"/>
        </w:rPr>
        <w:t xml:space="preserve"> or in some bad conditions of lower power</w:t>
      </w:r>
      <w:r w:rsidRPr="00455108">
        <w:rPr>
          <w:rFonts w:eastAsia="MS Mincho"/>
          <w:color w:val="000000"/>
        </w:rPr>
        <w:t xml:space="preserve">, UE is expected to </w:t>
      </w:r>
      <w:r w:rsidR="00AC01C3">
        <w:rPr>
          <w:rFonts w:eastAsia="MS Mincho"/>
          <w:color w:val="000000"/>
        </w:rPr>
        <w:t xml:space="preserve">not </w:t>
      </w:r>
      <w:r w:rsidRPr="00455108">
        <w:rPr>
          <w:rFonts w:eastAsia="MS Mincho"/>
          <w:color w:val="000000"/>
        </w:rPr>
        <w:t xml:space="preserve">receive TRS within a period of time, </w:t>
      </w:r>
      <w:r w:rsidRPr="00455108">
        <w:t xml:space="preserve">it is possible to lead to </w:t>
      </w:r>
      <w:r w:rsidR="00CE63FC">
        <w:t>the</w:t>
      </w:r>
      <w:r w:rsidR="00CE63FC" w:rsidRPr="00455108">
        <w:t xml:space="preserve"> </w:t>
      </w:r>
      <w:r w:rsidRPr="00455108">
        <w:t>Doppler shift jump from the maximum Doppler shift value to the minimum Doppler shift value</w:t>
      </w:r>
      <w:r w:rsidR="00CE63FC">
        <w:t xml:space="preserve">, that will result in maximum of 2500Hz Doppler shift that is </w:t>
      </w:r>
      <w:r w:rsidR="00AC01C3">
        <w:t xml:space="preserve">far </w:t>
      </w:r>
      <w:r w:rsidR="00CE63FC">
        <w:t xml:space="preserve">out of the </w:t>
      </w:r>
      <w:r w:rsidR="00AC01C3">
        <w:t xml:space="preserve">maximum </w:t>
      </w:r>
      <w:r w:rsidR="00CE63FC">
        <w:t xml:space="preserve">Doppler shift range of </w:t>
      </w:r>
      <w:r w:rsidR="00AC01C3">
        <w:t xml:space="preserve">1750Hz </w:t>
      </w:r>
      <w:r w:rsidR="00CE63FC">
        <w:t>by using TRS</w:t>
      </w:r>
      <w:r w:rsidRPr="00455108">
        <w:t xml:space="preserve">. For maximum Doppler shift greater than </w:t>
      </w:r>
      <w:r>
        <w:t>875</w:t>
      </w:r>
      <w:r w:rsidRPr="00455108">
        <w:t xml:space="preserve">Hz which is </w:t>
      </w:r>
      <w:r>
        <w:t xml:space="preserve">half of </w:t>
      </w:r>
      <w:r w:rsidRPr="00455108">
        <w:t xml:space="preserve">maximum UE frequency tracking capability for 15 kHz SCS, the Doppler shift jump </w:t>
      </w:r>
      <w:r w:rsidR="00AC01C3">
        <w:t xml:space="preserve">will </w:t>
      </w:r>
      <w:r w:rsidRPr="00455108">
        <w:t xml:space="preserve">exceeds the </w:t>
      </w:r>
      <w:r w:rsidRPr="00455108">
        <w:rPr>
          <w:lang w:val="en-US" w:eastAsia="zh-CN"/>
        </w:rPr>
        <w:t>‘2</w:t>
      </w:r>
      <m:oMath>
        <m:r>
          <w:rPr>
            <w:rFonts w:ascii="Cambria Math" w:hAnsi="Cambria Math"/>
            <w:lang w:val="en-US" w:eastAsia="zh-CN"/>
          </w:rPr>
          <m:t>π</m:t>
        </m:r>
      </m:oMath>
      <w:r w:rsidRPr="00455108">
        <w:rPr>
          <w:lang w:val="en-US" w:eastAsia="zh-CN"/>
        </w:rPr>
        <w:t>’</w:t>
      </w:r>
      <w:r w:rsidRPr="00455108">
        <w:t xml:space="preserve"> limit. there </w:t>
      </w:r>
      <w:r w:rsidR="00AC01C3">
        <w:t>will be</w:t>
      </w:r>
      <w:r w:rsidRPr="00455108">
        <w:t xml:space="preserve"> no enough margin for UE</w:t>
      </w:r>
      <w:r w:rsidR="00AC01C3">
        <w:t xml:space="preserve"> to handle the Doppler shift considering all those factors in real network that can happen, also t</w:t>
      </w:r>
      <w:r>
        <w:t>he single tap model agreed is a highly ideal mode that is a little too far away from the real network.</w:t>
      </w:r>
    </w:p>
    <w:p w:rsidR="00DF671A" w:rsidRDefault="00DF671A" w:rsidP="00DF671A">
      <w:pPr>
        <w:rPr>
          <w:b/>
          <w:lang w:val="en-US" w:eastAsia="zh-CN"/>
        </w:rPr>
      </w:pPr>
      <w:r>
        <w:rPr>
          <w:b/>
          <w:lang w:val="en-US" w:eastAsia="zh-CN"/>
        </w:rPr>
        <w:t>Observation 2</w:t>
      </w:r>
      <w:r>
        <w:rPr>
          <w:rFonts w:hint="eastAsia"/>
          <w:b/>
          <w:lang w:val="en-US" w:eastAsia="zh-CN"/>
        </w:rPr>
        <w:t>：</w:t>
      </w:r>
      <w:r w:rsidR="00AC01C3">
        <w:rPr>
          <w:rFonts w:hint="eastAsia"/>
          <w:b/>
          <w:lang w:val="en-US" w:eastAsia="zh-CN"/>
        </w:rPr>
        <w:t>C</w:t>
      </w:r>
      <w:r w:rsidR="00AC01C3">
        <w:rPr>
          <w:b/>
          <w:lang w:val="en-US" w:eastAsia="zh-CN"/>
        </w:rPr>
        <w:t xml:space="preserve">ertain margin should be considered </w:t>
      </w:r>
      <w:r w:rsidR="00876CB1">
        <w:rPr>
          <w:b/>
          <w:lang w:val="en-US" w:eastAsia="zh-CN"/>
        </w:rPr>
        <w:t>to set</w:t>
      </w:r>
      <w:r w:rsidR="00AC01C3">
        <w:rPr>
          <w:b/>
          <w:lang w:val="en-US" w:eastAsia="zh-CN"/>
        </w:rPr>
        <w:t xml:space="preserve"> the maximum Doppler shift for HST single-tap with 15kHz SCS</w:t>
      </w:r>
      <w:r>
        <w:rPr>
          <w:b/>
          <w:lang w:val="en-US" w:eastAsia="zh-CN"/>
        </w:rPr>
        <w:t>.</w:t>
      </w:r>
    </w:p>
    <w:p w:rsidR="001438D0" w:rsidRDefault="001438D0" w:rsidP="001438D0">
      <w:pPr>
        <w:rPr>
          <w:lang w:val="en-US" w:eastAsia="zh-CN"/>
        </w:rPr>
      </w:pPr>
      <w:r>
        <w:rPr>
          <w:lang w:val="en-US" w:eastAsia="zh-CN"/>
        </w:rPr>
        <w:t xml:space="preserve">LTE Rel-16 HST is agreed to use Doppler shift 972Hz to support 500km/h by using CRS, the minimum CRS interval is 3 symbols and UE can estimate the Doppler shift in each subframe. NR uses TRS for time and frequency tracking, the minimum TRS interval is 4 symbols and the shortest TRS periodicity is 10ms for 15kHz SCS, i.e. </w:t>
      </w:r>
      <w:r w:rsidR="00EF5144">
        <w:rPr>
          <w:lang w:val="en-US" w:eastAsia="zh-CN"/>
        </w:rPr>
        <w:t xml:space="preserve">NR has </w:t>
      </w:r>
      <w:r>
        <w:rPr>
          <w:lang w:val="en-US" w:eastAsia="zh-CN"/>
        </w:rPr>
        <w:t xml:space="preserve">weaker </w:t>
      </w:r>
      <w:r w:rsidR="00BA102D">
        <w:rPr>
          <w:lang w:val="en-US" w:eastAsia="zh-CN"/>
        </w:rPr>
        <w:t xml:space="preserve">frequency tracking </w:t>
      </w:r>
      <w:r>
        <w:rPr>
          <w:lang w:val="en-US" w:eastAsia="zh-CN"/>
        </w:rPr>
        <w:t>capability compared to LTE</w:t>
      </w:r>
      <w:r w:rsidR="00EF5144">
        <w:rPr>
          <w:lang w:val="en-US" w:eastAsia="zh-CN"/>
        </w:rPr>
        <w:t>, but we can accept maximum Doppler shift of 972Hz as compromise</w:t>
      </w:r>
      <w:r w:rsidR="00BA102D">
        <w:rPr>
          <w:lang w:val="en-US" w:eastAsia="zh-CN"/>
        </w:rPr>
        <w:t xml:space="preserve">. </w:t>
      </w:r>
    </w:p>
    <w:p w:rsidR="001438D0" w:rsidRPr="001438D0" w:rsidRDefault="001438D0" w:rsidP="009163A1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2: </w:t>
      </w:r>
      <w:r w:rsidR="00EF5144">
        <w:rPr>
          <w:b/>
          <w:lang w:val="en-US" w:eastAsia="zh-CN"/>
        </w:rPr>
        <w:t>Prefer to d</w:t>
      </w:r>
      <w:r>
        <w:rPr>
          <w:b/>
          <w:lang w:val="en-US" w:eastAsia="zh-CN"/>
        </w:rPr>
        <w:t>efi</w:t>
      </w:r>
      <w:r w:rsidR="006B7C15">
        <w:rPr>
          <w:b/>
          <w:lang w:val="en-US" w:eastAsia="zh-CN"/>
        </w:rPr>
        <w:t xml:space="preserve">ne 870Hz </w:t>
      </w:r>
      <w:r>
        <w:rPr>
          <w:b/>
          <w:lang w:val="en-US" w:eastAsia="zh-CN"/>
        </w:rPr>
        <w:t xml:space="preserve">as the maximum </w:t>
      </w:r>
      <w:r w:rsidR="006B7C15">
        <w:rPr>
          <w:b/>
          <w:lang w:val="en-US" w:eastAsia="zh-CN"/>
        </w:rPr>
        <w:t xml:space="preserve">Doppler for single-tap scenario but </w:t>
      </w:r>
      <w:r w:rsidR="00EF5144">
        <w:rPr>
          <w:b/>
          <w:lang w:val="en-US" w:eastAsia="zh-CN"/>
        </w:rPr>
        <w:t xml:space="preserve">can compromise to </w:t>
      </w:r>
      <w:r w:rsidR="006B7C15">
        <w:rPr>
          <w:b/>
          <w:lang w:val="en-US" w:eastAsia="zh-CN"/>
        </w:rPr>
        <w:t>972Hz.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163A1" w:rsidRPr="006D5D87" w:rsidRDefault="009163A1" w:rsidP="009163A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updated simulation assumption in WF [1], we get the following updated simulation results.</w:t>
      </w:r>
    </w:p>
    <w:p w:rsidR="009163A1" w:rsidRPr="006C057F" w:rsidRDefault="009163A1" w:rsidP="009163A1">
      <w:pPr>
        <w:pStyle w:val="TH"/>
        <w:rPr>
          <w:noProof/>
          <w:lang w:val="en-US"/>
        </w:rPr>
      </w:pPr>
      <w:r>
        <w:rPr>
          <w:noProof/>
          <w:lang w:val="en-US"/>
        </w:rPr>
        <w:lastRenderedPageBreak/>
        <w:t>Table 3-1: Ideal Simulation results for single-tap for NR UE HST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36"/>
        <w:gridCol w:w="1347"/>
        <w:gridCol w:w="2557"/>
        <w:gridCol w:w="1813"/>
      </w:tblGrid>
      <w:tr w:rsidR="009163A1" w:rsidRPr="00167706" w:rsidTr="009163A1">
        <w:trPr>
          <w:trHeight w:val="11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H"/>
              <w:rPr>
                <w:lang w:val="en-US"/>
              </w:rPr>
            </w:pPr>
            <w:bookmarkStart w:id="1" w:name="OLE_LINK10"/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63A1" w:rsidRPr="00167706" w:rsidRDefault="009163A1" w:rsidP="009163A1">
            <w:pPr>
              <w:pStyle w:val="TAH"/>
            </w:pPr>
            <w:r w:rsidRPr="00167706">
              <w:t>SNR@70% Max TP</w:t>
            </w:r>
          </w:p>
        </w:tc>
      </w:tr>
      <w:tr w:rsidR="00161220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87</w:t>
            </w:r>
            <w:r w:rsidRPr="00167706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1220" w:rsidRPr="008D3BA4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7.87</w:t>
            </w:r>
          </w:p>
        </w:tc>
      </w:tr>
      <w:tr w:rsidR="00161220" w:rsidRPr="00167706" w:rsidTr="00B8492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87</w:t>
            </w:r>
            <w:r w:rsidRPr="00167706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1220" w:rsidRPr="008D3BA4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5.70</w:t>
            </w:r>
          </w:p>
        </w:tc>
      </w:tr>
      <w:tr w:rsidR="00161220" w:rsidRPr="00167706" w:rsidTr="009163A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972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1220" w:rsidRPr="00236DA2" w:rsidRDefault="00236DA2" w:rsidP="00161220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.91</w:t>
            </w:r>
          </w:p>
        </w:tc>
      </w:tr>
      <w:tr w:rsidR="00161220" w:rsidRPr="00167706" w:rsidTr="009163A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972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1220" w:rsidRPr="00236DA2" w:rsidRDefault="00236DA2" w:rsidP="00161220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.68</w:t>
            </w:r>
          </w:p>
        </w:tc>
      </w:tr>
      <w:tr w:rsidR="00161220" w:rsidRPr="00167706" w:rsidTr="009163A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1220" w:rsidRPr="00161220" w:rsidRDefault="00161220" w:rsidP="00161220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.97</w:t>
            </w:r>
          </w:p>
        </w:tc>
      </w:tr>
      <w:tr w:rsidR="00161220" w:rsidRPr="00167706" w:rsidTr="009163A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220" w:rsidRPr="00167706" w:rsidRDefault="00161220" w:rsidP="00161220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1220" w:rsidRPr="00161220" w:rsidRDefault="00161220" w:rsidP="00161220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.46</w:t>
            </w:r>
          </w:p>
        </w:tc>
      </w:tr>
    </w:tbl>
    <w:bookmarkEnd w:id="1"/>
    <w:p w:rsidR="009163A1" w:rsidRDefault="00236DA2" w:rsidP="009163A1">
      <w:pPr>
        <w:pStyle w:val="a9"/>
      </w:pPr>
      <w:r>
        <w:rPr>
          <w:noProof/>
          <w:lang w:val="en-US" w:eastAsia="zh-CN"/>
        </w:rPr>
        <w:drawing>
          <wp:inline distT="0" distB="0" distL="0" distR="0" wp14:anchorId="5D832B95" wp14:editId="5572D253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63A1" w:rsidRPr="009163A1">
        <w:rPr>
          <w:noProof/>
          <w:lang w:val="en-US" w:eastAsia="zh-CN"/>
        </w:rPr>
        <w:drawing>
          <wp:inline distT="0" distB="0" distL="0" distR="0" wp14:anchorId="20B9D309" wp14:editId="13E1BCF7">
            <wp:extent cx="2667600" cy="200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3A1" w:rsidRPr="006D5D87" w:rsidRDefault="009163A1" w:rsidP="009163A1">
      <w:pPr>
        <w:pStyle w:val="TH"/>
        <w:rPr>
          <w:noProof/>
          <w:lang w:val="en-US"/>
        </w:rPr>
      </w:pPr>
      <w:r>
        <w:rPr>
          <w:noProof/>
          <w:lang w:val="en-US"/>
        </w:rPr>
        <w:t>Figure 3-1: Ideal Simulation results for single-tap for NR UE HST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UE HST performance requirements </w:t>
      </w:r>
      <w:r w:rsidR="007D200A">
        <w:rPr>
          <w:lang w:val="en-US" w:eastAsia="zh-CN"/>
        </w:rPr>
        <w:t>for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s</w:t>
      </w:r>
      <w:r w:rsidRPr="00CB40ED">
        <w:rPr>
          <w:lang w:val="en-US" w:eastAsia="zh-CN"/>
        </w:rPr>
        <w:t>ingle-tap.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BA102D" w:rsidRPr="0010067C" w:rsidRDefault="00BA102D" w:rsidP="00BA102D">
      <w:pPr>
        <w:rPr>
          <w:b/>
          <w:lang w:val="en-US" w:eastAsia="zh-CN"/>
        </w:rPr>
      </w:pPr>
      <w:r w:rsidRPr="0010067C">
        <w:rPr>
          <w:rFonts w:hint="eastAsia"/>
          <w:b/>
          <w:lang w:val="en-US" w:eastAsia="zh-CN"/>
        </w:rPr>
        <w:t>O</w:t>
      </w:r>
      <w:r w:rsidRPr="0010067C">
        <w:rPr>
          <w:b/>
          <w:lang w:val="en-US" w:eastAsia="zh-CN"/>
        </w:rPr>
        <w:t xml:space="preserve">bservation </w:t>
      </w:r>
      <w:r>
        <w:rPr>
          <w:b/>
          <w:lang w:val="en-US" w:eastAsia="zh-CN"/>
        </w:rPr>
        <w:t>1</w:t>
      </w:r>
      <w:r w:rsidRPr="0010067C">
        <w:rPr>
          <w:b/>
          <w:lang w:val="en-US" w:eastAsia="zh-CN"/>
        </w:rPr>
        <w:t>: To align with BS, it is suitable to set the maximum Doppler shift 870Hz.</w:t>
      </w:r>
    </w:p>
    <w:p w:rsidR="00BA102D" w:rsidRDefault="00BA102D" w:rsidP="00BA102D">
      <w:pPr>
        <w:rPr>
          <w:b/>
          <w:lang w:val="en-US" w:eastAsia="zh-CN"/>
        </w:rPr>
      </w:pPr>
      <w:r>
        <w:rPr>
          <w:b/>
          <w:lang w:val="en-US" w:eastAsia="zh-CN"/>
        </w:rPr>
        <w:t>Observation 2</w:t>
      </w:r>
      <w:r>
        <w:rPr>
          <w:rFonts w:hint="eastAsia"/>
          <w:b/>
          <w:lang w:val="en-US" w:eastAsia="zh-CN"/>
        </w:rPr>
        <w:t>：</w:t>
      </w:r>
      <w:r>
        <w:rPr>
          <w:b/>
          <w:lang w:val="en-US" w:eastAsia="zh-CN"/>
        </w:rPr>
        <w:t>There is no enough margin for UE for maximum Doppler shift greater than 875Hz for 15kHz SCS considering some practical impact factors.</w:t>
      </w:r>
    </w:p>
    <w:p w:rsidR="006B7C15" w:rsidRPr="006B7C15" w:rsidRDefault="006B7C15" w:rsidP="006B7C15">
      <w:pPr>
        <w:rPr>
          <w:b/>
          <w:lang w:val="en-US" w:eastAsia="zh-CN"/>
        </w:rPr>
      </w:pPr>
      <w:r w:rsidRPr="006B7C15">
        <w:rPr>
          <w:b/>
          <w:lang w:val="en-US" w:eastAsia="zh-CN"/>
        </w:rPr>
        <w:t>Proposal 1: Do not provide signalling during the HST single tap demodulation test</w:t>
      </w:r>
    </w:p>
    <w:p w:rsidR="00BA102D" w:rsidRPr="001438D0" w:rsidRDefault="00BA102D" w:rsidP="00BA102D">
      <w:pPr>
        <w:rPr>
          <w:b/>
          <w:lang w:val="en-US" w:eastAsia="zh-CN"/>
        </w:rPr>
      </w:pPr>
      <w:r>
        <w:rPr>
          <w:b/>
          <w:lang w:val="en-US" w:eastAsia="zh-CN"/>
        </w:rPr>
        <w:t>Proposal 2: Define 870Hz as the maximum Doppler for single-tap scenario but 972Hz is also OK for us.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6B7C15" w:rsidP="009163A1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>R4-2005532</w:t>
      </w:r>
      <w:r w:rsidR="009163A1" w:rsidRPr="009163A1">
        <w:rPr>
          <w:lang w:val="en-US" w:eastAsia="zh-CN"/>
        </w:rPr>
        <w:t>, WF on UE demodulation for NR HST, RAN4#94e</w:t>
      </w:r>
      <w:r>
        <w:rPr>
          <w:lang w:val="en-US" w:eastAsia="zh-CN"/>
        </w:rPr>
        <w:t>-bis</w:t>
      </w:r>
      <w:r w:rsidR="009163A1" w:rsidRPr="009163A1">
        <w:rPr>
          <w:lang w:val="en-US" w:eastAsia="zh-CN"/>
        </w:rPr>
        <w:t>, CMCC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3FD" w:rsidRDefault="008903FD" w:rsidP="009163A1">
      <w:pPr>
        <w:spacing w:after="0"/>
      </w:pPr>
      <w:r>
        <w:separator/>
      </w:r>
    </w:p>
  </w:endnote>
  <w:endnote w:type="continuationSeparator" w:id="0">
    <w:p w:rsidR="008903FD" w:rsidRDefault="008903F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3FD" w:rsidRDefault="008903FD" w:rsidP="009163A1">
      <w:pPr>
        <w:spacing w:after="0"/>
      </w:pPr>
      <w:r>
        <w:separator/>
      </w:r>
    </w:p>
  </w:footnote>
  <w:footnote w:type="continuationSeparator" w:id="0">
    <w:p w:rsidR="008903FD" w:rsidRDefault="008903F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220"/>
    <w:rsid w:val="0002379D"/>
    <w:rsid w:val="000766EC"/>
    <w:rsid w:val="00077C9C"/>
    <w:rsid w:val="00086A1D"/>
    <w:rsid w:val="000C68F4"/>
    <w:rsid w:val="00106E4B"/>
    <w:rsid w:val="00125F44"/>
    <w:rsid w:val="001438D0"/>
    <w:rsid w:val="00161220"/>
    <w:rsid w:val="00173AA2"/>
    <w:rsid w:val="00221897"/>
    <w:rsid w:val="00236DA2"/>
    <w:rsid w:val="0025198E"/>
    <w:rsid w:val="0026337D"/>
    <w:rsid w:val="00264A2C"/>
    <w:rsid w:val="0026679C"/>
    <w:rsid w:val="0027571A"/>
    <w:rsid w:val="002E2F7D"/>
    <w:rsid w:val="00314027"/>
    <w:rsid w:val="00326E53"/>
    <w:rsid w:val="00375269"/>
    <w:rsid w:val="0038762B"/>
    <w:rsid w:val="00390076"/>
    <w:rsid w:val="003F1233"/>
    <w:rsid w:val="003F7093"/>
    <w:rsid w:val="00401A10"/>
    <w:rsid w:val="00412971"/>
    <w:rsid w:val="00416BDF"/>
    <w:rsid w:val="0043491A"/>
    <w:rsid w:val="004544B0"/>
    <w:rsid w:val="004575B7"/>
    <w:rsid w:val="00461A7F"/>
    <w:rsid w:val="00493211"/>
    <w:rsid w:val="004A7989"/>
    <w:rsid w:val="004B25B2"/>
    <w:rsid w:val="004C607D"/>
    <w:rsid w:val="004C6E5D"/>
    <w:rsid w:val="004C739A"/>
    <w:rsid w:val="00532969"/>
    <w:rsid w:val="005C3579"/>
    <w:rsid w:val="005D7F6A"/>
    <w:rsid w:val="005E0EAC"/>
    <w:rsid w:val="00624A59"/>
    <w:rsid w:val="00637807"/>
    <w:rsid w:val="00646CFE"/>
    <w:rsid w:val="006B7BB4"/>
    <w:rsid w:val="006B7C15"/>
    <w:rsid w:val="00770588"/>
    <w:rsid w:val="007B61F6"/>
    <w:rsid w:val="007D050C"/>
    <w:rsid w:val="007D200A"/>
    <w:rsid w:val="00804C38"/>
    <w:rsid w:val="008664AE"/>
    <w:rsid w:val="00874ED9"/>
    <w:rsid w:val="00876CB1"/>
    <w:rsid w:val="00887485"/>
    <w:rsid w:val="008903FD"/>
    <w:rsid w:val="008A7439"/>
    <w:rsid w:val="008C70FA"/>
    <w:rsid w:val="00915630"/>
    <w:rsid w:val="009163A1"/>
    <w:rsid w:val="009A0F65"/>
    <w:rsid w:val="00A10F1E"/>
    <w:rsid w:val="00A2771B"/>
    <w:rsid w:val="00A637F8"/>
    <w:rsid w:val="00A70F98"/>
    <w:rsid w:val="00A80BB8"/>
    <w:rsid w:val="00AA3E3D"/>
    <w:rsid w:val="00AA488B"/>
    <w:rsid w:val="00AC01C3"/>
    <w:rsid w:val="00AF5146"/>
    <w:rsid w:val="00B60889"/>
    <w:rsid w:val="00BA102D"/>
    <w:rsid w:val="00BC4DE3"/>
    <w:rsid w:val="00C006CD"/>
    <w:rsid w:val="00C06889"/>
    <w:rsid w:val="00C55A77"/>
    <w:rsid w:val="00C974DE"/>
    <w:rsid w:val="00CB4AD4"/>
    <w:rsid w:val="00CC519B"/>
    <w:rsid w:val="00CD2D65"/>
    <w:rsid w:val="00CD7A7A"/>
    <w:rsid w:val="00CE63FC"/>
    <w:rsid w:val="00CF77FF"/>
    <w:rsid w:val="00D14C8E"/>
    <w:rsid w:val="00DC122D"/>
    <w:rsid w:val="00DE6DEA"/>
    <w:rsid w:val="00DF671A"/>
    <w:rsid w:val="00E14775"/>
    <w:rsid w:val="00E375A2"/>
    <w:rsid w:val="00E6511D"/>
    <w:rsid w:val="00E77E8A"/>
    <w:rsid w:val="00E8582B"/>
    <w:rsid w:val="00E95F75"/>
    <w:rsid w:val="00EF5144"/>
    <w:rsid w:val="00F126C1"/>
    <w:rsid w:val="00F50497"/>
    <w:rsid w:val="00F63240"/>
    <w:rsid w:val="00FA7696"/>
    <w:rsid w:val="00FB42AA"/>
    <w:rsid w:val="00FD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BB3089-8CE1-41F7-80BB-6A2E0FAF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9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49321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493211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99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92</TotalTime>
  <Pages>3</Pages>
  <Words>836</Words>
  <Characters>4771</Characters>
  <Application>Microsoft Office Word</Application>
  <DocSecurity>0</DocSecurity>
  <Lines>39</Lines>
  <Paragraphs>11</Paragraphs>
  <ScaleCrop>false</ScaleCrop>
  <Company>Huawei Technologies Co.,Ltd.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</cp:revision>
  <dcterms:created xsi:type="dcterms:W3CDTF">2020-05-15T02:29:00Z</dcterms:created>
  <dcterms:modified xsi:type="dcterms:W3CDTF">2020-05-15T14:19:00Z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(3)feU9bzP/R+VRsvRRLtiOzSOWUAtn/XdpSes9NOf4zWBO54utquFqnJdRdvg5VezFxe26JPlW
L/9XVSl0z+NWXax/7W9sGWtgFmDPLT+kTzogt6eiZakaYbYyiM53CrtPJ1B5NBkb9l3kUvll
4jCDHj5G5yRAXfZSx6QyvWx0uh+cwbhhuq4LDcg0DTOjEMC9fDGi2CarcHrId+QILN2zdBYd
6Ul3iV9ztxWbv/W1QE</vt:lpwstr>
  </property>
  <property fmtid="{D5CDD505-2E9C-101B-9397-08002B2CF9AE}" pid="3" name="_2015_ms_pID_7253431">
    <vt:lpwstr>uHav1xELe2EoYCkxur6EKy+AacwagFYHzReWgVlJyPJyzlocRjBtjh
BU6YUT5mRLps6eldhNfeyqLxGgMfCueyCpORw7/YfY5WbV1j3f2cNJttGnSRSxYbH55rz7O2
qiGmoARAnBdyo6J6Tp8Bvhf72hBRb72/i1mmA/r0S8O43tVnK7YpuMo85AIUJ/oy4AZLPQ3t
uCAhasvmBQd71yrRSAMTm9y4bJmV3ywSnZZo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oepZ4vPcIK1OHqV405Wemh4=</vt:lpwstr>
  </property>
</Properties>
</file>